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9E89" w14:textId="3864B820" w:rsidR="00E50CD1" w:rsidRPr="001B6A27" w:rsidRDefault="000F09AA" w:rsidP="00E50C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244"/>
        <w:tblW w:w="4822" w:type="pct"/>
        <w:jc w:val="center"/>
        <w:tblLook w:val="0000" w:firstRow="0" w:lastRow="0" w:firstColumn="0" w:lastColumn="0" w:noHBand="0" w:noVBand="0"/>
      </w:tblPr>
      <w:tblGrid>
        <w:gridCol w:w="462"/>
        <w:gridCol w:w="3241"/>
        <w:gridCol w:w="1388"/>
        <w:gridCol w:w="1711"/>
        <w:gridCol w:w="2469"/>
        <w:gridCol w:w="1532"/>
        <w:gridCol w:w="2095"/>
        <w:gridCol w:w="1938"/>
        <w:gridCol w:w="222"/>
      </w:tblGrid>
      <w:tr w:rsidR="00C14F51" w:rsidRPr="00C14F51" w14:paraId="4D8B2CBE" w14:textId="77777777" w:rsidTr="004F5056">
        <w:trPr>
          <w:jc w:val="center"/>
        </w:trPr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4DE6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10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2827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Nazwa sprzętu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176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Ilość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7F24" w14:textId="473DFAD3" w:rsidR="00C14F51" w:rsidRPr="00C14F51" w:rsidRDefault="008E22C6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Producent i </w:t>
            </w:r>
            <w:r w:rsidR="00C14F51" w:rsidRPr="00C14F51">
              <w:rPr>
                <w:rFonts w:ascii="Arial Narrow" w:hAnsi="Arial Narrow" w:cs="Arial"/>
                <w:b/>
                <w:sz w:val="20"/>
                <w:szCs w:val="20"/>
              </w:rPr>
              <w:t>typ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6AE8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Cena jedn. netto [PLN]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C3687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VAT [%]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4906A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Cena jedn. brutto [PLN]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1544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brutto [PLN]</w:t>
            </w: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378D949D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C14F51" w:rsidRPr="00C14F51" w14:paraId="5C2B5018" w14:textId="77777777" w:rsidTr="004F5056">
        <w:trPr>
          <w:trHeight w:val="600"/>
          <w:jc w:val="center"/>
        </w:trPr>
        <w:tc>
          <w:tcPr>
            <w:tcW w:w="1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977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1.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4F46" w14:textId="5D9C91A9" w:rsidR="00C14F51" w:rsidRPr="00C14F51" w:rsidRDefault="00E262E1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Platforma elektrochirurgiczna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D96A" w14:textId="1C7D2679" w:rsidR="00C14F51" w:rsidRPr="00C14F51" w:rsidRDefault="00E262E1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B2615A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C14F51" w:rsidRPr="00C14F51">
              <w:rPr>
                <w:rFonts w:ascii="Arial Narrow" w:hAnsi="Arial Narrow" w:cs="Arial"/>
                <w:b/>
                <w:sz w:val="20"/>
                <w:szCs w:val="20"/>
              </w:rPr>
              <w:t>komplet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9F0F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D56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DB12BE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AEF72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0BBF6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79425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1055CF0F" w14:textId="77777777" w:rsidR="00E50CD1" w:rsidRPr="001B6A27" w:rsidRDefault="00E50CD1" w:rsidP="00E50CD1">
      <w:pPr>
        <w:rPr>
          <w:rFonts w:ascii="Arial" w:hAnsi="Arial" w:cs="Arial"/>
          <w:b/>
          <w:sz w:val="22"/>
          <w:szCs w:val="22"/>
        </w:rPr>
      </w:pPr>
    </w:p>
    <w:p w14:paraId="46F52A92" w14:textId="77777777" w:rsidR="00E50CD1" w:rsidRPr="001B6A27" w:rsidRDefault="00E50CD1" w:rsidP="00E50CD1">
      <w:pPr>
        <w:rPr>
          <w:rFonts w:ascii="Arial" w:hAnsi="Arial" w:cs="Arial"/>
          <w:b/>
          <w:sz w:val="22"/>
          <w:szCs w:val="22"/>
        </w:rPr>
      </w:pPr>
    </w:p>
    <w:tbl>
      <w:tblPr>
        <w:tblW w:w="4783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9311"/>
        <w:gridCol w:w="2117"/>
        <w:gridCol w:w="2750"/>
      </w:tblGrid>
      <w:tr w:rsidR="00E50CD1" w:rsidRPr="00B2615A" w14:paraId="6C0C4E14" w14:textId="77777777" w:rsidTr="00B2615A">
        <w:trPr>
          <w:cantSplit/>
          <w:trHeight w:val="148"/>
          <w:jc w:val="center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EFEC0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2FF22E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3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A8DCC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7CEC911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Wymagania techniczne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4519E" w14:textId="77777777" w:rsidR="00E50CD1" w:rsidRPr="00B2615A" w:rsidRDefault="00E50CD1" w:rsidP="00836C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Wartość wymagana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BD5F8" w14:textId="77777777" w:rsidR="00E50CD1" w:rsidRPr="00B2615A" w:rsidRDefault="00E50CD1" w:rsidP="004369F7">
            <w:pPr>
              <w:ind w:left="116" w:hanging="11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Wartość Oferowana / podać</w:t>
            </w:r>
            <w:r w:rsidRPr="00B2615A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zakresy</w:t>
            </w: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 xml:space="preserve">/ </w:t>
            </w:r>
            <w:r w:rsidRPr="00B2615A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opisać/ wskazać numer strony w ofercie z potwierdzeniem parametru </w:t>
            </w:r>
          </w:p>
        </w:tc>
      </w:tr>
      <w:tr w:rsidR="00E50CD1" w:rsidRPr="00B2615A" w14:paraId="698116F2" w14:textId="77777777" w:rsidTr="00836C82">
        <w:trPr>
          <w:cantSplit/>
          <w:trHeight w:hRule="exact" w:val="2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C3DF1" w14:textId="77777777" w:rsidR="00E50CD1" w:rsidRPr="00B2615A" w:rsidRDefault="00E50CD1" w:rsidP="00836C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Parametry ogólne</w:t>
            </w:r>
          </w:p>
        </w:tc>
      </w:tr>
      <w:tr w:rsidR="009E3C9B" w:rsidRPr="00B2615A" w14:paraId="256CD8DF" w14:textId="77777777" w:rsidTr="00DF5C31">
        <w:trPr>
          <w:cantSplit/>
          <w:trHeight w:val="37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28941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86200" w14:textId="04E1309D" w:rsidR="009E3C9B" w:rsidRDefault="009E3C9B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Diatermia chirurgiczna z systemem zamykania naczyń  - 1szt.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4563D" w14:textId="6EB4B1D7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D63DC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3C5D2A8" w14:textId="77777777" w:rsidTr="00DF5C31">
        <w:trPr>
          <w:cantSplit/>
          <w:trHeight w:val="37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FE349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F6972" w14:textId="4E129D19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Moduł lub przystawka argonowa –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D130E" w14:textId="12E79525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0D55C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441B312F" w14:textId="77777777" w:rsidTr="009E3C9B">
        <w:trPr>
          <w:cantSplit/>
          <w:trHeight w:val="59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BDD2F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14DB0" w14:textId="3B21AC69" w:rsidR="009E3C9B" w:rsidRPr="00977EEB" w:rsidRDefault="009E3C9B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 xml:space="preserve">Wielokolorowy, czytelny ekran dotykowy obrazujący parametry urządzenia, służący do komunikacji aparat-użytkownik, wielkość wyświetlacza min. 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CF0513">
                <w:rPr>
                  <w:rFonts w:cs="Times New Roman"/>
                  <w:sz w:val="20"/>
                  <w:szCs w:val="20"/>
                </w:rPr>
                <w:t>10”</w:t>
              </w:r>
              <w:r>
                <w:rPr>
                  <w:rFonts w:cs="Times New Roman"/>
                  <w:sz w:val="20"/>
                  <w:szCs w:val="20"/>
                </w:rPr>
                <w:t>.</w:t>
              </w:r>
            </w:smartTag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E04EB" w14:textId="6D7029FB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F9D1C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1EF1DFC" w14:textId="77777777" w:rsidTr="00EB3A92">
        <w:trPr>
          <w:cantSplit/>
          <w:trHeight w:val="41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08435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CC790" w14:textId="15E01A4E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Monitor poprawnego przylegania elektrody neutralnej z czytelną informacją dla użytkownika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09EC8" w14:textId="0307750D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80C5C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91DFB9A" w14:textId="77777777" w:rsidTr="009E3C9B">
        <w:trPr>
          <w:cantSplit/>
          <w:trHeight w:val="55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43B54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84BA1D" w14:textId="515DD3DD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 xml:space="preserve">Możliwość tworzenia </w:t>
            </w:r>
            <w:r>
              <w:rPr>
                <w:rFonts w:cs="Times New Roman"/>
                <w:sz w:val="20"/>
                <w:szCs w:val="20"/>
              </w:rPr>
              <w:t>min 10 grup programów, oraz min.</w:t>
            </w:r>
            <w:r w:rsidRPr="00CF0513">
              <w:rPr>
                <w:rFonts w:cs="Times New Roman"/>
                <w:sz w:val="20"/>
                <w:szCs w:val="20"/>
              </w:rPr>
              <w:t>100 programów i zapisania ich pod nazwą procedury lub nazwiskiem lekarza w języku polskim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4D801" w14:textId="502238BB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F86AB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21D09055" w14:textId="77777777" w:rsidTr="00EB3A92">
        <w:trPr>
          <w:cantSplit/>
          <w:trHeight w:val="41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01AB2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5A199" w14:textId="77777777" w:rsidR="009E3C9B" w:rsidRPr="00CF0513" w:rsidRDefault="009E3C9B" w:rsidP="004624E6">
            <w:pPr>
              <w:pStyle w:val="Bezodstpw"/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0513">
              <w:rPr>
                <w:rFonts w:ascii="Times New Roman" w:hAnsi="Times New Roman" w:cs="Times New Roman"/>
                <w:sz w:val="20"/>
                <w:szCs w:val="20"/>
              </w:rPr>
              <w:t>Liczba gniazd przyłączeniowych:</w:t>
            </w:r>
          </w:p>
          <w:p w14:paraId="62653C07" w14:textId="77777777" w:rsidR="009E3C9B" w:rsidRDefault="009E3C9B" w:rsidP="009E3C9B">
            <w:pPr>
              <w:pStyle w:val="Bezodstpw"/>
              <w:numPr>
                <w:ilvl w:val="0"/>
                <w:numId w:val="12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CF0513">
              <w:rPr>
                <w:rFonts w:ascii="Times New Roman" w:hAnsi="Times New Roman" w:cs="Times New Roman"/>
                <w:sz w:val="20"/>
                <w:szCs w:val="20"/>
              </w:rPr>
              <w:t>onopolarne uniwersalne –  1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0BCC364" w14:textId="77777777" w:rsidR="009E3C9B" w:rsidRDefault="009E3C9B" w:rsidP="009E3C9B">
            <w:pPr>
              <w:pStyle w:val="Bezodstpw"/>
              <w:numPr>
                <w:ilvl w:val="0"/>
                <w:numId w:val="12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922">
              <w:rPr>
                <w:rFonts w:ascii="Times New Roman" w:hAnsi="Times New Roman" w:cs="Times New Roman"/>
                <w:sz w:val="20"/>
                <w:szCs w:val="20"/>
              </w:rPr>
              <w:t>bipolarne uniwersalne – 1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4A0ADEB" w14:textId="77777777" w:rsidR="009E3C9B" w:rsidRDefault="009E3C9B" w:rsidP="009E3C9B">
            <w:pPr>
              <w:pStyle w:val="Bezodstpw"/>
              <w:numPr>
                <w:ilvl w:val="0"/>
                <w:numId w:val="12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922">
              <w:rPr>
                <w:rFonts w:ascii="Times New Roman" w:hAnsi="Times New Roman" w:cs="Times New Roman"/>
                <w:sz w:val="20"/>
                <w:szCs w:val="20"/>
              </w:rPr>
              <w:t>uniwersalne do podłączania instrumentów mono oraz bipolarnych – 1 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308062A" w14:textId="77777777" w:rsidR="009E3C9B" w:rsidRDefault="009E3C9B" w:rsidP="00DF5C31">
            <w:pPr>
              <w:pStyle w:val="Bezodstpw"/>
              <w:numPr>
                <w:ilvl w:val="0"/>
                <w:numId w:val="12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922">
              <w:rPr>
                <w:rFonts w:ascii="Times New Roman" w:hAnsi="Times New Roman" w:cs="Times New Roman"/>
                <w:sz w:val="20"/>
                <w:szCs w:val="20"/>
              </w:rPr>
              <w:t>bipolarne do zamykania dużych naczyń do 7mm -1szt.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57CF368" w14:textId="55E139FF" w:rsidR="009E3C9B" w:rsidRPr="009E3C9B" w:rsidRDefault="009E3C9B" w:rsidP="00DF5C31">
            <w:pPr>
              <w:pStyle w:val="Bezodstpw"/>
              <w:numPr>
                <w:ilvl w:val="0"/>
                <w:numId w:val="12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3C9B">
              <w:rPr>
                <w:rFonts w:cs="Times New Roman"/>
                <w:sz w:val="20"/>
                <w:szCs w:val="20"/>
              </w:rPr>
              <w:t>n</w:t>
            </w:r>
            <w:r w:rsidRPr="009E3C9B">
              <w:rPr>
                <w:rFonts w:ascii="Times New Roman" w:hAnsi="Times New Roman" w:cs="Times New Roman"/>
                <w:sz w:val="20"/>
                <w:szCs w:val="20"/>
              </w:rPr>
              <w:t>eutralne uniwersalne –1</w:t>
            </w:r>
            <w:r w:rsidRPr="009E3C9B">
              <w:rPr>
                <w:rFonts w:cs="Times New Roman"/>
                <w:sz w:val="20"/>
                <w:szCs w:val="20"/>
              </w:rPr>
              <w:t>szt.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2C755" w14:textId="4BE742F0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5C698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41B2694A" w14:textId="77777777" w:rsidTr="00EB3A92">
        <w:trPr>
          <w:cantSplit/>
          <w:trHeight w:val="41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826E1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65778" w14:textId="77777777" w:rsidR="009E3C9B" w:rsidRPr="00CF0513" w:rsidRDefault="009E3C9B" w:rsidP="004624E6">
            <w:pPr>
              <w:pStyle w:val="Bezodstpw"/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0513">
              <w:rPr>
                <w:rFonts w:ascii="Times New Roman" w:hAnsi="Times New Roman" w:cs="Times New Roman"/>
                <w:sz w:val="20"/>
                <w:szCs w:val="20"/>
              </w:rPr>
              <w:t>Uniwersalne gniazdo bipolarne z możliwością podłączenia kabli z wtykiem typu:</w:t>
            </w:r>
          </w:p>
          <w:p w14:paraId="0D94D21B" w14:textId="77777777" w:rsidR="009E3C9B" w:rsidRDefault="009E3C9B" w:rsidP="00DF5C31">
            <w:pPr>
              <w:pStyle w:val="Bezodstpw"/>
              <w:numPr>
                <w:ilvl w:val="0"/>
                <w:numId w:val="13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0513">
              <w:rPr>
                <w:rFonts w:ascii="Times New Roman" w:hAnsi="Times New Roman" w:cs="Times New Roman"/>
                <w:sz w:val="20"/>
                <w:szCs w:val="20"/>
              </w:rPr>
              <w:t>2 Pin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9085F82" w14:textId="214CFC06" w:rsidR="009E3C9B" w:rsidRPr="009E3C9B" w:rsidRDefault="009E3C9B" w:rsidP="00DF5C31">
            <w:pPr>
              <w:pStyle w:val="Bezodstpw"/>
              <w:numPr>
                <w:ilvl w:val="0"/>
                <w:numId w:val="13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3C9B">
              <w:rPr>
                <w:rFonts w:ascii="Times New Roman" w:hAnsi="Times New Roman" w:cs="Times New Roman"/>
                <w:sz w:val="20"/>
                <w:szCs w:val="20"/>
              </w:rPr>
              <w:t>1 Pin.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4A292" w14:textId="01FFDC57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D722F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C06A73D" w14:textId="77777777" w:rsidTr="00DF5C31">
        <w:trPr>
          <w:cantSplit/>
          <w:trHeight w:val="41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3A47F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A6F3C" w14:textId="765D62FD" w:rsidR="009E3C9B" w:rsidRPr="00977EEB" w:rsidRDefault="009E3C9B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Aparat z wymiennymi gniazdami przyłączeniowymi – wymiana gniazd odbywa się bez otwierania obudowy aparatu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A1522" w14:textId="4FB49F57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98602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C150F78" w14:textId="77777777" w:rsidTr="00DF5C31">
        <w:trPr>
          <w:cantSplit/>
          <w:trHeight w:val="4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EE984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13EA0" w14:textId="77AB6829" w:rsidR="009E3C9B" w:rsidRPr="00977EEB" w:rsidRDefault="009E3C9B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Moc wyjściowa dla cięcia monopolarnego  regulowana do min. 400 W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C5983" w14:textId="5F51AD1D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2EB2D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27C18D4" w14:textId="77777777" w:rsidTr="00EB3A92">
        <w:trPr>
          <w:cantSplit/>
          <w:trHeight w:val="39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B0633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9AC24" w14:textId="05C7EE99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Moc wyjściowa dla cięcia bipolarnego regulowana do min. 400 W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DC436" w14:textId="5B6B2094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D0B01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BC13733" w14:textId="77777777" w:rsidTr="00DF5C31">
        <w:trPr>
          <w:cantSplit/>
          <w:trHeight w:val="422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CF0EA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319DF" w14:textId="6219273E" w:rsidR="009E3C9B" w:rsidRPr="00977EEB" w:rsidRDefault="009E3C9B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Możliwość wyboru cięcia dla trybu bipolarnego – co najmniej 2 rodzaje:  delikatny i intensywny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146A2F" w14:textId="37CDAEF3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A75AD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4775F1DB" w14:textId="77777777" w:rsidTr="00DF5C31">
        <w:trPr>
          <w:cantSplit/>
          <w:trHeight w:val="35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53B1F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9DCF2" w14:textId="7A03502F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Moc wyjściowa maksymalna do koagulacji bipolarnej i monopolarnej nie mniejsza niż 200W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DF63C" w14:textId="68BD6A4E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C3479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34391E2C" w14:textId="77777777" w:rsidTr="009E3C9B">
        <w:trPr>
          <w:cantSplit/>
          <w:trHeight w:val="55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D378E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8F7A3" w14:textId="586F12C4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Możliwość pracy z funkcją automatycznej aktywacji tzw. Auto Start (po uzyskaniu bezpośredniego kontaktu elektrody  z tkanką) dla koagulacji bipolarnej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0F2C6" w14:textId="441A4D80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E3F24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615F6EFF" w14:textId="77777777" w:rsidTr="009E3C9B">
        <w:trPr>
          <w:cantSplit/>
          <w:trHeight w:val="55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D5F3D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B4821" w14:textId="382FC298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Możliwość pracy z funkcją automatycznej dezaktywacji tzw. Auto Stop (po skutecznym skoagulowaniu tkanki)  dla koagulacji monopolarnej i bipolarnej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AF0D5" w14:textId="401BF367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5F9DD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624C2B93" w14:textId="77777777" w:rsidTr="009E3C9B">
        <w:trPr>
          <w:cantSplit/>
          <w:trHeight w:val="562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6C156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3B8A9" w14:textId="1B490F72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Tryb cięcia do elektroresekcji bipolarnej w soli fizjologicznej oparty na dostarczaniu prądu w.cz. o wartości regulowanej automatycznie w zakresie do 400W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022FB" w14:textId="0B559056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ACD1F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24AD58BD" w14:textId="77777777" w:rsidTr="009E3C9B">
        <w:trPr>
          <w:cantSplit/>
          <w:trHeight w:val="555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8A99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0B965" w14:textId="5CE2542A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bCs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Tryb koagulacji do elektroresekcji bipolarnej w soli fizjologicznej oparty na dostarczaniu prądu w.cz. o wartości regulowanej automatycznie w zakresie do 240W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518CE" w14:textId="6C8EE584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56AC1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273089CD" w14:textId="77777777" w:rsidTr="009E3C9B">
        <w:trPr>
          <w:cantSplit/>
          <w:trHeight w:val="40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B8BD5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05CA6" w14:textId="71C3C198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bCs/>
                <w:kern w:val="0"/>
                <w:sz w:val="20"/>
                <w:szCs w:val="20"/>
                <w:lang w:eastAsia="pl-PL"/>
              </w:rPr>
            </w:pPr>
            <w:r w:rsidRPr="00CF0513">
              <w:rPr>
                <w:rFonts w:cs="Times New Roman"/>
                <w:sz w:val="20"/>
                <w:szCs w:val="20"/>
              </w:rPr>
              <w:t>Bezprzewodowa komunikacja z aparatem – np. do celów serwisowych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EFFDA" w14:textId="4107F496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A4D34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3AF528D" w14:textId="77777777" w:rsidTr="009E3C9B">
        <w:trPr>
          <w:cantSplit/>
          <w:trHeight w:val="137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F16ED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6EB76" w14:textId="77777777" w:rsidR="009E3C9B" w:rsidRPr="00CF0513" w:rsidRDefault="009E3C9B" w:rsidP="004624E6">
            <w:pPr>
              <w:pStyle w:val="Bezodstpw"/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0513">
              <w:rPr>
                <w:rFonts w:ascii="Times New Roman" w:hAnsi="Times New Roman" w:cs="Times New Roman"/>
                <w:sz w:val="20"/>
                <w:szCs w:val="20"/>
              </w:rPr>
              <w:t xml:space="preserve"> Możliwość regulacji :</w:t>
            </w:r>
          </w:p>
          <w:p w14:paraId="1EE408D4" w14:textId="77777777" w:rsidR="009E3C9B" w:rsidRDefault="009E3C9B" w:rsidP="009E3C9B">
            <w:pPr>
              <w:pStyle w:val="Bezodstpw"/>
              <w:numPr>
                <w:ilvl w:val="0"/>
                <w:numId w:val="14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CF0513">
              <w:rPr>
                <w:rFonts w:ascii="Times New Roman" w:hAnsi="Times New Roman" w:cs="Times New Roman"/>
                <w:sz w:val="20"/>
                <w:szCs w:val="20"/>
              </w:rPr>
              <w:t>asności całkowitej, jasności ekranu oraz jasności ramek oddzielnie</w:t>
            </w:r>
          </w:p>
          <w:p w14:paraId="2D336357" w14:textId="77777777" w:rsidR="009E3C9B" w:rsidRDefault="009E3C9B" w:rsidP="009E3C9B">
            <w:pPr>
              <w:pStyle w:val="Bezodstpw"/>
              <w:numPr>
                <w:ilvl w:val="0"/>
                <w:numId w:val="14"/>
              </w:numPr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2922">
              <w:rPr>
                <w:rFonts w:ascii="Times New Roman" w:hAnsi="Times New Roman" w:cs="Times New Roman"/>
                <w:sz w:val="20"/>
                <w:szCs w:val="20"/>
              </w:rPr>
              <w:t>natężenia dźwięku sygnału aktywacyjnego, dźwięku komunikatów oraz dźwięku klawiatury oddzielnie.</w:t>
            </w:r>
          </w:p>
          <w:p w14:paraId="442F4289" w14:textId="2776CE88" w:rsidR="009E3C9B" w:rsidRPr="00977EEB" w:rsidRDefault="009E3C9B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5D2922">
              <w:rPr>
                <w:rFonts w:cs="Times New Roman"/>
                <w:sz w:val="20"/>
                <w:szCs w:val="20"/>
              </w:rPr>
              <w:t xml:space="preserve"> maksymalnego czasu aktywacji, itd.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863B3" w14:textId="693EED3D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5B361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135B45C" w14:textId="77777777" w:rsidTr="009E3C9B">
        <w:trPr>
          <w:cantSplit/>
          <w:trHeight w:val="1035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EDDC2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DF9D2" w14:textId="3D42995D" w:rsidR="009E3C9B" w:rsidRPr="009E3C9B" w:rsidRDefault="009E3C9B" w:rsidP="004624E6">
            <w:pPr>
              <w:pStyle w:val="Bezodstpw"/>
              <w:spacing w:line="341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3C9B">
              <w:rPr>
                <w:rFonts w:ascii="Times New Roman" w:hAnsi="Times New Roman" w:cs="Times New Roman"/>
                <w:sz w:val="20"/>
                <w:szCs w:val="20"/>
              </w:rPr>
              <w:t>Wizualna i akustyczna sygnalizacja nieprawidłowego działania urządzenia. Informacja o niesprawności w formie komunikatu z opisem wyświetlanym na ekranie urządzenia w jęz. polskim. Historia błędów archiwizowana dla potrzeb serwisu.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5DCC8" w14:textId="41DAF4FD" w:rsidR="009E3C9B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3D7AC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0D9419C" w14:textId="77777777" w:rsidTr="009E3C9B">
        <w:trPr>
          <w:cantSplit/>
          <w:trHeight w:val="496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56BD2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616AD" w14:textId="48BE75C4" w:rsidR="009E3C9B" w:rsidRPr="009E3C9B" w:rsidRDefault="009E3C9B" w:rsidP="009E3C9B">
            <w:pPr>
              <w:rPr>
                <w:rFonts w:cs="Times New Roman"/>
                <w:sz w:val="20"/>
                <w:szCs w:val="20"/>
              </w:rPr>
            </w:pPr>
            <w:r w:rsidRPr="009E3C9B">
              <w:rPr>
                <w:rFonts w:cs="Times New Roman"/>
                <w:sz w:val="20"/>
                <w:szCs w:val="20"/>
              </w:rPr>
              <w:t>Możliwość odczytu ostatnich komunikatów wyświetlanych przez aparat bez udziały serwisu.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0DE4F" w14:textId="51B2D362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D7974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599DAA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5D853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8CC08" w14:textId="4DB8BF96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Możliwość podłączenia sond argonowych z filtrem antybakteryjnym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A82DB1" w14:textId="6330F642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DB087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64D14243" w14:textId="77777777" w:rsidTr="009E3C9B">
        <w:trPr>
          <w:cantSplit/>
          <w:trHeight w:val="61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0B13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AAB12" w14:textId="439AC019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Urządzenie do wykonywania procedur endoskopowych za pomocą dedykowanych instrumentów – nożyków hybrydowych – 1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1C334" w14:textId="686424F4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90C8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A773E44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EF8E8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FD823" w14:textId="22C85A6C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Rodzaj czynnika roboczego – roztwór soli fizjologicznej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39A39" w14:textId="64EAA2D1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03894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6472A6A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CFE4A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40963" w14:textId="7B41A4D1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Ciśnienie pracy czynnika roboczego  w zakresie 1-80 bar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9171F" w14:textId="187527A3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8D959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437CBD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D285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D32DD" w14:textId="205CDFFC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Włącznik nożny aktywujący pracę –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511CA" w14:textId="75B45D2B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8537E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4E7162D0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A98CC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48AA0" w14:textId="26099C57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Zapisywania i zapamiętywania parametrów pracy w postaci programów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6DEAA" w14:textId="23672C97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8DEA0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1E6FE4A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16075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E1B88" w14:textId="59BF8E9E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Urządzenie należy  zintegrować z diatermią oraz przystawką lub modułem argonowym w jeden kompatybilny zestaw gotowy do pracy przez Użytkownika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2FEA2" w14:textId="48265AF9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F589A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A2ADADF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D713B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DC132" w14:textId="24CF3B83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Hybrydowy nożyk do wykonywania procedur endoskopowych typ I  – 5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9700E" w14:textId="027CCC31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CC191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B66DB4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4A823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30DAB" w14:textId="3D2ACA96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Hybrydowy nożyk do wykonywania procedur endoskopowych typ T  – 5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059DA" w14:textId="472A119F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3B5EB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5D8AE91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5D8AD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64235" w14:textId="2DAAA699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Wkład/moduł do pompy –  5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6D188" w14:textId="33F2EBFC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125EB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6D79EB18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DC8ED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1E904" w14:textId="06C607B7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Son</w:t>
            </w:r>
            <w:r>
              <w:rPr>
                <w:rFonts w:cs="Times New Roman"/>
                <w:sz w:val="20"/>
                <w:szCs w:val="20"/>
              </w:rPr>
              <w:t>da argonowa z wylotem na wprost</w:t>
            </w:r>
            <w:r w:rsidRPr="00CF0513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F0513">
              <w:rPr>
                <w:rFonts w:cs="Times New Roman"/>
                <w:sz w:val="20"/>
                <w:szCs w:val="20"/>
              </w:rPr>
              <w:t>min. śr,2,3mm, min. dł. 2,2 m – 10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50BC7" w14:textId="0953F99E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1BC84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11F318E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5CF9B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2A72" w14:textId="76229992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Sonda argonowa z wylotem rozproszonym, min. śr.2,3mm, min. dł. 2,2 m  – 10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B6002" w14:textId="759BD86B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0BA9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9D6EEE5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8870F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224D0" w14:textId="286A68AE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Podwójny włącznik nożny wodoodporny z możliwością przełączania programu  – 1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32A8" w14:textId="79CCC216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0A82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70216F8" w14:textId="77777777" w:rsidTr="009E3C9B">
        <w:trPr>
          <w:cantSplit/>
          <w:trHeight w:val="396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EFF24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EFF70" w14:textId="153EB1C2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Platforma nośna/ wózek wraz z koszem–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532A" w14:textId="3F3EC093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5462D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9975766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EA20E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BDFCE" w14:textId="21360B16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Elektroda neutralna dzielona z pierścieniem ekwipotencjalnym 22-24cm2  -  50 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5D12D" w14:textId="656EA789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6A868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699E8841" w14:textId="77777777" w:rsidTr="009E3C9B">
        <w:trPr>
          <w:cantSplit/>
          <w:trHeight w:val="35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C1583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2043B" w14:textId="315419E5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Kabel monopolarny endoskopowy, dł. min. 4m –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0368" w14:textId="611E0E55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47A90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689310BB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2B74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1CB8B" w14:textId="027223F0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sz w:val="20"/>
                <w:szCs w:val="20"/>
              </w:rPr>
              <w:t>Kabel elektrody neutralnej, dł. min. 4m –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7B7F" w14:textId="06A83447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09578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4B94EBBE" w14:textId="77777777" w:rsidTr="00DF5C31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B59EE" w14:textId="77777777" w:rsidR="009E3C9B" w:rsidRPr="00B2615A" w:rsidRDefault="009E3C9B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5BF4E" w14:textId="6FD95513" w:rsidR="009E3C9B" w:rsidRPr="00977EEB" w:rsidRDefault="009E3C9B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0513">
              <w:rPr>
                <w:rFonts w:cs="Times New Roman"/>
                <w:bCs/>
                <w:sz w:val="20"/>
                <w:szCs w:val="20"/>
              </w:rPr>
              <w:t>Butla z argonem wraz z reduktorem – 1szt.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8BD86" w14:textId="7DEA4707" w:rsidR="009E3C9B" w:rsidRPr="00B2615A" w:rsidRDefault="009E3C9B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B7B46" w14:textId="77777777" w:rsidR="009E3C9B" w:rsidRPr="00B2615A" w:rsidRDefault="009E3C9B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22A13FB6" w14:textId="77777777" w:rsidTr="00B2615A">
        <w:trPr>
          <w:cantSplit/>
          <w:trHeight w:hRule="exact" w:val="2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76B03" w14:textId="1E2FBCA7" w:rsidR="009E3C9B" w:rsidRPr="00EB3A92" w:rsidRDefault="009E3C9B" w:rsidP="002D6B1A">
            <w:pPr>
              <w:rPr>
                <w:rFonts w:cs="Times New Roman"/>
                <w:b/>
                <w:sz w:val="20"/>
                <w:szCs w:val="20"/>
              </w:rPr>
            </w:pPr>
            <w:bookmarkStart w:id="0" w:name="_Hlk481595046"/>
            <w:r w:rsidRPr="00EB3A92">
              <w:rPr>
                <w:rFonts w:cs="Times New Roman"/>
                <w:b/>
                <w:sz w:val="20"/>
                <w:szCs w:val="20"/>
              </w:rPr>
              <w:t xml:space="preserve">  Inne wymagania</w:t>
            </w:r>
          </w:p>
        </w:tc>
      </w:tr>
      <w:bookmarkEnd w:id="0"/>
      <w:tr w:rsidR="009E3C9B" w:rsidRPr="00B2615A" w14:paraId="3C0D67A4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5F8FE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DF3E1" w14:textId="4628FC6C" w:rsidR="009E3C9B" w:rsidRPr="00EB3A92" w:rsidRDefault="009E3C9B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pacing w:val="-1"/>
                <w:sz w:val="20"/>
                <w:szCs w:val="20"/>
              </w:rPr>
              <w:t>Urządzenia fabrycznie nowe, rok produkcji 2026.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1BCC8" w14:textId="77777777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4076B" w14:textId="77777777" w:rsidR="009E3C9B" w:rsidRPr="00B2615A" w:rsidRDefault="009E3C9B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31B7E2F2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DDB43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18DA0" w14:textId="0195E8DF" w:rsidR="009E3C9B" w:rsidRPr="00EB3A92" w:rsidRDefault="009E3C9B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Instrukcja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obsługi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przedmiotu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oferty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w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języku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polskim (1szt. papierowa dostarczona wraz dostawą).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32FBA" w14:textId="77777777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AF579" w14:textId="77777777" w:rsidR="009E3C9B" w:rsidRPr="00B2615A" w:rsidRDefault="009E3C9B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B3582F5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A3C65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75A2" w14:textId="6F135DF1" w:rsidR="009E3C9B" w:rsidRPr="00EB3A92" w:rsidRDefault="009E3C9B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pacing w:val="-1"/>
                <w:sz w:val="20"/>
                <w:szCs w:val="20"/>
              </w:rPr>
              <w:t>D</w:t>
            </w:r>
            <w:r w:rsidRPr="00EB3A92">
              <w:rPr>
                <w:rFonts w:cs="Times New Roman"/>
                <w:spacing w:val="-2"/>
                <w:sz w:val="20"/>
                <w:szCs w:val="20"/>
              </w:rPr>
              <w:t>e</w:t>
            </w:r>
            <w:r w:rsidRPr="00EB3A92">
              <w:rPr>
                <w:rFonts w:cs="Times New Roman"/>
                <w:spacing w:val="2"/>
                <w:sz w:val="20"/>
                <w:szCs w:val="20"/>
              </w:rPr>
              <w:t>k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l</w:t>
            </w:r>
            <w:r w:rsidRPr="00EB3A92">
              <w:rPr>
                <w:rFonts w:cs="Times New Roman"/>
                <w:sz w:val="20"/>
                <w:szCs w:val="20"/>
              </w:rPr>
              <w:t>a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r</w:t>
            </w:r>
            <w:r w:rsidRPr="00EB3A92">
              <w:rPr>
                <w:rFonts w:cs="Times New Roman"/>
                <w:sz w:val="20"/>
                <w:szCs w:val="20"/>
              </w:rPr>
              <w:t>ac</w:t>
            </w:r>
            <w:r w:rsidRPr="00EB3A92">
              <w:rPr>
                <w:rFonts w:cs="Times New Roman"/>
                <w:spacing w:val="1"/>
                <w:sz w:val="20"/>
                <w:szCs w:val="20"/>
              </w:rPr>
              <w:t>ja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(</w:t>
            </w:r>
            <w:r w:rsidRPr="00EB3A92">
              <w:rPr>
                <w:rFonts w:cs="Times New Roman"/>
                <w:spacing w:val="-2"/>
                <w:sz w:val="20"/>
                <w:szCs w:val="20"/>
              </w:rPr>
              <w:t>e</w:t>
            </w:r>
            <w:r w:rsidRPr="00EB3A92">
              <w:rPr>
                <w:rFonts w:cs="Times New Roman"/>
                <w:sz w:val="20"/>
                <w:szCs w:val="20"/>
              </w:rPr>
              <w:t xml:space="preserve">) </w:t>
            </w:r>
            <w:r w:rsidRPr="00EB3A92">
              <w:rPr>
                <w:rFonts w:cs="Times New Roman"/>
                <w:spacing w:val="-2"/>
                <w:sz w:val="20"/>
                <w:szCs w:val="20"/>
              </w:rPr>
              <w:t>z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go</w:t>
            </w:r>
            <w:r w:rsidRPr="00EB3A92">
              <w:rPr>
                <w:rFonts w:cs="Times New Roman"/>
                <w:spacing w:val="1"/>
                <w:sz w:val="20"/>
                <w:szCs w:val="20"/>
              </w:rPr>
              <w:t>dn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o</w:t>
            </w:r>
            <w:r w:rsidRPr="00EB3A92">
              <w:rPr>
                <w:rFonts w:cs="Times New Roman"/>
                <w:sz w:val="20"/>
                <w:szCs w:val="20"/>
              </w:rPr>
              <w:t xml:space="preserve">ści </w:t>
            </w:r>
            <w:r w:rsidRPr="00EB3A92">
              <w:rPr>
                <w:rFonts w:cs="Times New Roman"/>
                <w:spacing w:val="1"/>
                <w:sz w:val="20"/>
                <w:szCs w:val="20"/>
              </w:rPr>
              <w:t>C</w:t>
            </w:r>
            <w:r w:rsidRPr="00EB3A92">
              <w:rPr>
                <w:rFonts w:cs="Times New Roman"/>
                <w:sz w:val="20"/>
                <w:szCs w:val="20"/>
              </w:rPr>
              <w:t>E.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D86F0" w14:textId="77777777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EA325" w14:textId="77777777" w:rsidR="009E3C9B" w:rsidRPr="00B2615A" w:rsidRDefault="009E3C9B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6AE2D4A" w14:textId="77777777" w:rsidTr="00836C82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DB38B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D9A5D" w14:textId="5507E9D3" w:rsidR="009E3C9B" w:rsidRPr="00EB3A92" w:rsidRDefault="009E3C9B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Oświadczamy,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że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przedmiot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oferty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jest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kompletny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i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będzie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gotowy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do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pracy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zgodnie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instrukcją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obsługi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bez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żadnych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dodatkowych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zakupów.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7A479" w14:textId="77777777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D82C3" w14:textId="77777777" w:rsidR="009E3C9B" w:rsidRPr="00B2615A" w:rsidRDefault="009E3C9B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9ED384A" w14:textId="77777777" w:rsidTr="00977EEB">
        <w:trPr>
          <w:cantSplit/>
          <w:trHeight w:val="111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C1712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23206" w14:textId="77777777" w:rsidR="009E3C9B" w:rsidRPr="00EB3A92" w:rsidRDefault="009E3C9B" w:rsidP="00B2615A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Dostawca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zobowiązuje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się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do:</w:t>
            </w:r>
          </w:p>
          <w:p w14:paraId="0B533A9E" w14:textId="77777777" w:rsidR="009E3C9B" w:rsidRPr="00EB3A92" w:rsidRDefault="009E3C9B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- dokonania na własny koszt dostawy na teren siedziby Zamawiającego,</w:t>
            </w:r>
          </w:p>
          <w:p w14:paraId="78A44E19" w14:textId="541BC68F" w:rsidR="009E3C9B" w:rsidRPr="00EB3A92" w:rsidRDefault="009E3C9B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- dokonania instalacji we wskazanym miejscu przez Zamawiającego,</w:t>
            </w:r>
          </w:p>
          <w:p w14:paraId="61DDE74D" w14:textId="4EB2953E" w:rsidR="009E3C9B" w:rsidRPr="00EB3A92" w:rsidRDefault="009E3C9B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 xml:space="preserve">- dokonania szkolenia w zakresie obsługi przedmiotu zamówienia. 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F660B" w14:textId="77777777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A6B25" w14:textId="77777777" w:rsidR="009E3C9B" w:rsidRPr="00B2615A" w:rsidRDefault="009E3C9B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80B6A" w:rsidRPr="00B2615A" w14:paraId="7F2F0C25" w14:textId="77777777" w:rsidTr="00180B6A">
        <w:trPr>
          <w:cantSplit/>
          <w:trHeight w:val="573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AD721" w14:textId="77777777" w:rsidR="00180B6A" w:rsidRPr="00EB3A92" w:rsidRDefault="00180B6A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C0BFD" w14:textId="097A8D0D" w:rsidR="00180B6A" w:rsidRPr="00EB3A92" w:rsidRDefault="00180B6A" w:rsidP="00B2615A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180B6A">
              <w:rPr>
                <w:rFonts w:cs="Times New Roman"/>
                <w:sz w:val="20"/>
                <w:szCs w:val="20"/>
              </w:rPr>
              <w:t>Wykonawca zobowiązuję się do zabrania i utylizacji na własny koszt wszelkich opakowań po dostarczonym sprzęcie (w szczególności: palet, opakowań kartonowych, zabezpieczeń ze styropianu, folii).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4E49D" w14:textId="4AF1EEC3" w:rsidR="00180B6A" w:rsidRPr="00EB3A92" w:rsidRDefault="00180B6A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3570B" w14:textId="77777777" w:rsidR="00180B6A" w:rsidRPr="00B2615A" w:rsidRDefault="00180B6A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A3E22E7" w14:textId="77777777" w:rsidTr="00B2615A">
        <w:trPr>
          <w:cantSplit/>
          <w:trHeight w:hRule="exact" w:val="43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56484" w14:textId="12FC81B7" w:rsidR="009E3C9B" w:rsidRPr="00EB3A92" w:rsidRDefault="009E3C9B" w:rsidP="00B2615A">
            <w:pPr>
              <w:rPr>
                <w:rFonts w:cs="Times New Roman"/>
                <w:b/>
                <w:sz w:val="20"/>
                <w:szCs w:val="20"/>
              </w:rPr>
            </w:pPr>
            <w:r w:rsidRPr="00EB3A92">
              <w:rPr>
                <w:rFonts w:cs="Times New Roman"/>
                <w:b/>
                <w:sz w:val="20"/>
                <w:szCs w:val="20"/>
              </w:rPr>
              <w:t>Warunki gwarancji i serwisu</w:t>
            </w:r>
          </w:p>
        </w:tc>
      </w:tr>
      <w:tr w:rsidR="009E3C9B" w:rsidRPr="00B2615A" w14:paraId="36505FEC" w14:textId="77777777" w:rsidTr="00D23C37">
        <w:trPr>
          <w:cantSplit/>
          <w:trHeight w:hRule="exact" w:val="49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DB0A4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5A486" w14:textId="133B9A85" w:rsidR="009E3C9B" w:rsidRPr="00EB3A92" w:rsidRDefault="009E3C9B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Długość udzielanej gwarancji –  minimum 24 miesiące - maksymalnie 60 miesięcy.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DC2FC" w14:textId="01CA8D23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E18F6" w14:textId="77777777" w:rsidR="009E3C9B" w:rsidRPr="00B2615A" w:rsidRDefault="009E3C9B" w:rsidP="00B2615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11068429" w14:textId="77777777" w:rsidTr="00D23C37">
        <w:trPr>
          <w:cantSplit/>
          <w:trHeight w:hRule="exact" w:val="49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CB04F" w14:textId="77777777" w:rsidR="009E3C9B" w:rsidRPr="00EB3A92" w:rsidRDefault="009E3C9B" w:rsidP="00B2615A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9CCA" w14:textId="5C6090BB" w:rsidR="009E3C9B" w:rsidRPr="00EB3A92" w:rsidRDefault="009E3C9B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Autoryzowany serwis na terenie Polski.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FE645" w14:textId="407B7EE8" w:rsidR="009E3C9B" w:rsidRPr="00EB3A92" w:rsidRDefault="009E3C9B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1CCB2" w14:textId="77777777" w:rsidR="009E3C9B" w:rsidRPr="00B2615A" w:rsidRDefault="009E3C9B" w:rsidP="00B2615A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3AB2B84A" w14:textId="77777777" w:rsidTr="001F7A15">
        <w:trPr>
          <w:cantSplit/>
          <w:trHeight w:hRule="exact" w:val="47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8D4EA" w14:textId="77777777" w:rsidR="009E3C9B" w:rsidRPr="00EB3A92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CDB70" w14:textId="294C1437" w:rsidR="009E3C9B" w:rsidRPr="00EB3A92" w:rsidRDefault="009E3C9B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Czas naprawy bez użycia części zamiennych (nie dłuższy niż 5 dni) liczony od momentu podjęcia naprawy.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C2892" w14:textId="59BA02DC" w:rsidR="009E3C9B" w:rsidRPr="00EB3A92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D4953" w14:textId="77777777" w:rsidR="009E3C9B" w:rsidRPr="00B2615A" w:rsidRDefault="009E3C9B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7A76D0A7" w14:textId="77777777" w:rsidTr="00B2615A">
        <w:trPr>
          <w:cantSplit/>
          <w:trHeight w:hRule="exact" w:val="42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4BF21" w14:textId="77777777" w:rsidR="009E3C9B" w:rsidRPr="00EB3A92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5436F" w14:textId="66B04AE2" w:rsidR="009E3C9B" w:rsidRPr="00EB3A92" w:rsidRDefault="009E3C9B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Czas naprawy z użyciem części zamiennych (nie dłuższy niż 8 dni) liczony od momentu podjęcia naprawy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E5500" w14:textId="0B8E72B3" w:rsidR="009E3C9B" w:rsidRPr="00EB3A92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FC148" w14:textId="77777777" w:rsidR="009E3C9B" w:rsidRPr="00B2615A" w:rsidRDefault="009E3C9B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52DE3C2E" w14:textId="77777777" w:rsidTr="00B2615A">
        <w:trPr>
          <w:cantSplit/>
          <w:trHeight w:hRule="exact" w:val="43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F233B" w14:textId="77777777" w:rsidR="009E3C9B" w:rsidRPr="00EB3A92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78890" w14:textId="575D03A8" w:rsidR="009E3C9B" w:rsidRPr="00EB3A92" w:rsidRDefault="009E3C9B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Godziny i sposób przyjmowania zgłoszeń o awariach.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2087" w14:textId="1CCCDE0C" w:rsidR="009E3C9B" w:rsidRPr="00EB3A92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5B003" w14:textId="77777777" w:rsidR="009E3C9B" w:rsidRPr="00B2615A" w:rsidRDefault="009E3C9B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7E43C5" w14:paraId="55DED9F1" w14:textId="77777777" w:rsidTr="00881712">
        <w:trPr>
          <w:cantSplit/>
          <w:trHeight w:hRule="exact" w:val="57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7896D" w14:textId="77777777" w:rsidR="009E3C9B" w:rsidRPr="007E43C5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FF6D6" w14:textId="2759510F" w:rsidR="009E3C9B" w:rsidRPr="007E43C5" w:rsidRDefault="007E43C5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7E43C5">
              <w:rPr>
                <w:rFonts w:cs="Times New Roman"/>
                <w:sz w:val="20"/>
                <w:szCs w:val="20"/>
              </w:rPr>
              <w:t>Koszt pełnej obsługi serwisowej w okresie gwarancji obejmującej wszystkie czynności zapewniające 100% użytkowanie sprzętu zgodnie z wymaganiami producenta zawarty w cenie oferowanego urządzenia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F6550" w14:textId="188C2C11" w:rsidR="009E3C9B" w:rsidRPr="007E43C5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43C5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E8847" w14:textId="77777777" w:rsidR="009E3C9B" w:rsidRPr="007E43C5" w:rsidRDefault="009E3C9B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9E3C9B" w:rsidRPr="00B2615A" w14:paraId="0E520AA1" w14:textId="77777777" w:rsidTr="00836C82">
        <w:trPr>
          <w:cantSplit/>
          <w:trHeight w:hRule="exact" w:val="54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0087A" w14:textId="77777777" w:rsidR="009E3C9B" w:rsidRPr="00EB3A92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1DDD7" w14:textId="72F7AB83" w:rsidR="009E3C9B" w:rsidRPr="00EB3A92" w:rsidRDefault="009E3C9B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Czas naprawy gwarancyjnej (nie więcej niż 7 dni kalendarzowych), po przekroczeniu którego przedłuża się gwarancję o 3-krotny czas przerwy w eksploatacji.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421BC" w14:textId="4C51A7C9" w:rsidR="009E3C9B" w:rsidRPr="00EB3A92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F266D" w14:textId="77777777" w:rsidR="009E3C9B" w:rsidRPr="00B2615A" w:rsidRDefault="009E3C9B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3C803392" w14:textId="77777777" w:rsidTr="00836C82">
        <w:trPr>
          <w:cantSplit/>
          <w:trHeight w:hRule="exact" w:val="75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E6C98" w14:textId="77777777" w:rsidR="009E3C9B" w:rsidRPr="00EB3A92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90692" w14:textId="7D0B06AB" w:rsidR="009E3C9B" w:rsidRPr="00EB3A92" w:rsidRDefault="009E3C9B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  <w:lang w:eastAsia="pl-PL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337F3" w14:textId="26B94F57" w:rsidR="009E3C9B" w:rsidRPr="00EB3A92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63F1E" w14:textId="77777777" w:rsidR="009E3C9B" w:rsidRPr="00B2615A" w:rsidRDefault="009E3C9B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E3C9B" w:rsidRPr="00B2615A" w14:paraId="023D9CDF" w14:textId="77777777" w:rsidTr="00180B6A">
        <w:trPr>
          <w:cantSplit/>
          <w:trHeight w:hRule="exact" w:val="67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7416E" w14:textId="77777777" w:rsidR="009E3C9B" w:rsidRPr="00EB3A92" w:rsidRDefault="009E3C9B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5E72F" w14:textId="264D08A6" w:rsidR="009E3C9B" w:rsidRPr="00EB3A92" w:rsidRDefault="00180B6A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180B6A">
              <w:rPr>
                <w:rFonts w:cs="Times New Roman"/>
                <w:sz w:val="20"/>
                <w:szCs w:val="20"/>
                <w:lang w:eastAsia="pl-PL"/>
              </w:rPr>
              <w:t>Dostępność części zamiennych przez okres 5 lat od momentu dostarczenia oferowanego sprzętu, umożliwiająca dokonywanie napraw po zakończeniu okresu gwarancji w okresie trwałości projektu.</w:t>
            </w:r>
            <w:r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7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26BC7" w14:textId="6EA297C7" w:rsidR="009E3C9B" w:rsidRPr="00EB3A92" w:rsidRDefault="009E3C9B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D922D" w14:textId="77777777" w:rsidR="009E3C9B" w:rsidRPr="00B2615A" w:rsidRDefault="009E3C9B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B076F64" w14:textId="77777777" w:rsidR="006C52BA" w:rsidRDefault="006C52BA" w:rsidP="00E50CD1">
      <w:pPr>
        <w:rPr>
          <w:rFonts w:ascii="Arial" w:hAnsi="Arial" w:cs="Arial"/>
          <w:b/>
          <w:color w:val="FF0000"/>
          <w:sz w:val="22"/>
          <w:szCs w:val="22"/>
        </w:rPr>
      </w:pPr>
    </w:p>
    <w:p w14:paraId="77949C15" w14:textId="34F1CB0D" w:rsidR="00E50CD1" w:rsidRPr="001B6A27" w:rsidRDefault="00E50CD1" w:rsidP="00E50CD1">
      <w:pPr>
        <w:rPr>
          <w:rFonts w:ascii="Arial" w:hAnsi="Arial" w:cs="Arial"/>
          <w:b/>
          <w:color w:val="FF0000"/>
          <w:sz w:val="22"/>
          <w:szCs w:val="22"/>
        </w:rPr>
      </w:pPr>
    </w:p>
    <w:p w14:paraId="1B34C53F" w14:textId="77777777" w:rsidR="00F87776" w:rsidRPr="001B6A27" w:rsidRDefault="00F87776">
      <w:pPr>
        <w:rPr>
          <w:rFonts w:ascii="Arial" w:hAnsi="Arial" w:cs="Arial"/>
          <w:sz w:val="22"/>
          <w:szCs w:val="22"/>
        </w:rPr>
      </w:pPr>
    </w:p>
    <w:sectPr w:rsidR="00F87776" w:rsidRPr="001B6A27" w:rsidSect="00BA680F">
      <w:headerReference w:type="default" r:id="rId7"/>
      <w:footerReference w:type="even" r:id="rId8"/>
      <w:footerReference w:type="default" r:id="rId9"/>
      <w:pgSz w:w="16838" w:h="11906" w:orient="landscape" w:code="9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04E4" w14:textId="77777777" w:rsidR="001176D1" w:rsidRDefault="001176D1" w:rsidP="004845EA">
      <w:r>
        <w:separator/>
      </w:r>
    </w:p>
  </w:endnote>
  <w:endnote w:type="continuationSeparator" w:id="0">
    <w:p w14:paraId="1D34F0F7" w14:textId="77777777" w:rsidR="001176D1" w:rsidRDefault="001176D1" w:rsidP="0048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ECD0" w14:textId="77777777" w:rsidR="001B6A27" w:rsidRDefault="00AB3D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6A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1DAE1" w14:textId="77777777" w:rsidR="001B6A27" w:rsidRDefault="001B6A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1492" w14:textId="77777777" w:rsidR="001B6A27" w:rsidRDefault="00AB3D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6A2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0B6A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45DFFA0" w14:textId="14F6286B" w:rsidR="001B6A27" w:rsidRPr="00A208F1" w:rsidRDefault="00DB3882" w:rsidP="004369F7">
    <w:pPr>
      <w:pStyle w:val="Stopka"/>
      <w:ind w:right="360"/>
      <w:jc w:val="right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 xml:space="preserve">Pieczęć i </w:t>
    </w:r>
    <w:r w:rsidR="00BC2D44">
      <w:rPr>
        <w:rFonts w:ascii="Arial Narrow" w:hAnsi="Arial Narrow"/>
        <w:sz w:val="22"/>
      </w:rPr>
      <w:t>p</w:t>
    </w:r>
    <w:r w:rsidR="001B6A27">
      <w:rPr>
        <w:rFonts w:ascii="Arial Narrow" w:hAnsi="Arial Narrow"/>
        <w:sz w:val="22"/>
      </w:rPr>
      <w:t>odpis</w:t>
    </w:r>
    <w:r w:rsidR="00BC2D44">
      <w:rPr>
        <w:rFonts w:ascii="Arial Narrow" w:hAnsi="Arial Narrow"/>
        <w:sz w:val="22"/>
      </w:rPr>
      <w:t xml:space="preserve"> elektroniczny</w:t>
    </w:r>
    <w:r w:rsidR="001B6A27">
      <w:rPr>
        <w:rFonts w:ascii="Arial Narrow" w:hAnsi="Arial Narrow"/>
        <w:sz w:val="22"/>
      </w:rPr>
      <w:t xml:space="preserve">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51AA" w14:textId="77777777" w:rsidR="001176D1" w:rsidRDefault="001176D1" w:rsidP="004845EA">
      <w:r>
        <w:separator/>
      </w:r>
    </w:p>
  </w:footnote>
  <w:footnote w:type="continuationSeparator" w:id="0">
    <w:p w14:paraId="625B2927" w14:textId="77777777" w:rsidR="001176D1" w:rsidRDefault="001176D1" w:rsidP="0048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29CA" w14:textId="6B9789FD" w:rsidR="001B6A27" w:rsidRDefault="003223FC" w:rsidP="00DB3882">
    <w:pPr>
      <w:pStyle w:val="Nagwek"/>
      <w:tabs>
        <w:tab w:val="clear" w:pos="4536"/>
        <w:tab w:val="clear" w:pos="9072"/>
        <w:tab w:val="left" w:pos="12060"/>
      </w:tabs>
      <w:jc w:val="right"/>
      <w:rPr>
        <w:rFonts w:ascii="Arial Narrow" w:hAnsi="Arial Narrow"/>
        <w:sz w:val="22"/>
      </w:rPr>
    </w:pPr>
    <w:r>
      <w:rPr>
        <w:noProof/>
      </w:rPr>
      <w:drawing>
        <wp:inline distT="0" distB="0" distL="0" distR="0" wp14:anchorId="32D24B95" wp14:editId="508A3DDC">
          <wp:extent cx="9777730" cy="1397000"/>
          <wp:effectExtent l="0" t="0" r="0" b="0"/>
          <wp:docPr id="1753676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67607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7730" cy="139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EC9628" w14:textId="77777777" w:rsidR="003223FC" w:rsidRDefault="003223FC" w:rsidP="003C7ED6">
    <w:pPr>
      <w:pStyle w:val="Nagwek"/>
      <w:jc w:val="center"/>
      <w:rPr>
        <w:rFonts w:ascii="Arial Narrow" w:hAnsi="Arial Narrow"/>
        <w:sz w:val="22"/>
      </w:rPr>
    </w:pPr>
  </w:p>
  <w:p w14:paraId="25B1200F" w14:textId="4CDFB075" w:rsidR="001B6A27" w:rsidRPr="001F32C3" w:rsidRDefault="003223FC" w:rsidP="003223FC">
    <w:pPr>
      <w:pStyle w:val="Nagwek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>sprawa 26/2026</w:t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 w:rsidR="003C7ED6">
      <w:rPr>
        <w:rFonts w:ascii="Arial Narrow" w:hAnsi="Arial Narrow"/>
        <w:sz w:val="22"/>
      </w:rPr>
      <w:t>Specyfikacja</w:t>
    </w:r>
    <w:r>
      <w:rPr>
        <w:rFonts w:ascii="Arial Narrow" w:hAnsi="Arial Narrow"/>
        <w:sz w:val="22"/>
      </w:rPr>
      <w:t xml:space="preserve"> techniczna  - zadanie 3</w:t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 xml:space="preserve">załącznik nr </w:t>
    </w:r>
    <w:r w:rsidR="006268E2">
      <w:rPr>
        <w:rFonts w:ascii="Arial Narrow" w:hAnsi="Arial Narrow"/>
        <w:sz w:val="22"/>
      </w:rPr>
      <w:t>7</w:t>
    </w:r>
    <w:r>
      <w:rPr>
        <w:rFonts w:ascii="Arial Narrow" w:hAnsi="Arial Narrow"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E4D4981"/>
    <w:multiLevelType w:val="hybridMultilevel"/>
    <w:tmpl w:val="4A36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A398C"/>
    <w:multiLevelType w:val="hybridMultilevel"/>
    <w:tmpl w:val="E28E1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6306E"/>
    <w:multiLevelType w:val="hybridMultilevel"/>
    <w:tmpl w:val="584CE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E0F95"/>
    <w:multiLevelType w:val="hybridMultilevel"/>
    <w:tmpl w:val="16562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163C8"/>
    <w:multiLevelType w:val="hybridMultilevel"/>
    <w:tmpl w:val="6004D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168E2"/>
    <w:multiLevelType w:val="hybridMultilevel"/>
    <w:tmpl w:val="F13628D2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425F0925"/>
    <w:multiLevelType w:val="hybridMultilevel"/>
    <w:tmpl w:val="0B90D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40BD0"/>
    <w:multiLevelType w:val="hybridMultilevel"/>
    <w:tmpl w:val="98742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22886"/>
    <w:multiLevelType w:val="multilevel"/>
    <w:tmpl w:val="5D32AAAE"/>
    <w:lvl w:ilvl="0">
      <w:start w:val="1"/>
      <w:numFmt w:val="decimal"/>
      <w:lvlText w:val="%1."/>
      <w:lvlJc w:val="left"/>
      <w:pPr>
        <w:ind w:left="284" w:hanging="284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67CB1453"/>
    <w:multiLevelType w:val="hybridMultilevel"/>
    <w:tmpl w:val="D89C6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577652">
    <w:abstractNumId w:val="12"/>
  </w:num>
  <w:num w:numId="2" w16cid:durableId="1804537538">
    <w:abstractNumId w:val="0"/>
  </w:num>
  <w:num w:numId="3" w16cid:durableId="53237787">
    <w:abstractNumId w:val="3"/>
  </w:num>
  <w:num w:numId="4" w16cid:durableId="1072586590">
    <w:abstractNumId w:val="1"/>
  </w:num>
  <w:num w:numId="5" w16cid:durableId="1517619023">
    <w:abstractNumId w:val="2"/>
  </w:num>
  <w:num w:numId="6" w16cid:durableId="745495508">
    <w:abstractNumId w:val="11"/>
  </w:num>
  <w:num w:numId="7" w16cid:durableId="363485234">
    <w:abstractNumId w:val="5"/>
  </w:num>
  <w:num w:numId="8" w16cid:durableId="1650401776">
    <w:abstractNumId w:val="6"/>
  </w:num>
  <w:num w:numId="9" w16cid:durableId="959073612">
    <w:abstractNumId w:val="8"/>
  </w:num>
  <w:num w:numId="10" w16cid:durableId="1445230109">
    <w:abstractNumId w:val="4"/>
  </w:num>
  <w:num w:numId="11" w16cid:durableId="1469978244">
    <w:abstractNumId w:val="13"/>
  </w:num>
  <w:num w:numId="12" w16cid:durableId="787969144">
    <w:abstractNumId w:val="7"/>
  </w:num>
  <w:num w:numId="13" w16cid:durableId="1245333749">
    <w:abstractNumId w:val="10"/>
  </w:num>
  <w:num w:numId="14" w16cid:durableId="572087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CD1"/>
    <w:rsid w:val="00001EA8"/>
    <w:rsid w:val="0001212A"/>
    <w:rsid w:val="000322B8"/>
    <w:rsid w:val="00047921"/>
    <w:rsid w:val="0005668E"/>
    <w:rsid w:val="0005755D"/>
    <w:rsid w:val="00073CEE"/>
    <w:rsid w:val="00074317"/>
    <w:rsid w:val="00077D92"/>
    <w:rsid w:val="000B491A"/>
    <w:rsid w:val="000C7F7D"/>
    <w:rsid w:val="000F09AA"/>
    <w:rsid w:val="0010386A"/>
    <w:rsid w:val="00114B09"/>
    <w:rsid w:val="00116786"/>
    <w:rsid w:val="001176D1"/>
    <w:rsid w:val="00156FD9"/>
    <w:rsid w:val="00157765"/>
    <w:rsid w:val="00180B6A"/>
    <w:rsid w:val="001A3016"/>
    <w:rsid w:val="001B6A27"/>
    <w:rsid w:val="001D3DA9"/>
    <w:rsid w:val="001D5CE1"/>
    <w:rsid w:val="001F7A15"/>
    <w:rsid w:val="00222F93"/>
    <w:rsid w:val="00237EBA"/>
    <w:rsid w:val="0025042F"/>
    <w:rsid w:val="00272A2D"/>
    <w:rsid w:val="0028328C"/>
    <w:rsid w:val="0029780E"/>
    <w:rsid w:val="002D6B1A"/>
    <w:rsid w:val="002F1034"/>
    <w:rsid w:val="002F469B"/>
    <w:rsid w:val="003005F9"/>
    <w:rsid w:val="00315E05"/>
    <w:rsid w:val="00321F18"/>
    <w:rsid w:val="003223FC"/>
    <w:rsid w:val="0033360C"/>
    <w:rsid w:val="00340DDE"/>
    <w:rsid w:val="003527B5"/>
    <w:rsid w:val="003561CF"/>
    <w:rsid w:val="003A2D88"/>
    <w:rsid w:val="003B2C01"/>
    <w:rsid w:val="003B4C8B"/>
    <w:rsid w:val="003B7E59"/>
    <w:rsid w:val="003C7ED6"/>
    <w:rsid w:val="003D2C4E"/>
    <w:rsid w:val="00411422"/>
    <w:rsid w:val="004140EF"/>
    <w:rsid w:val="004369F7"/>
    <w:rsid w:val="00446A78"/>
    <w:rsid w:val="004572D7"/>
    <w:rsid w:val="00464A38"/>
    <w:rsid w:val="00467FBC"/>
    <w:rsid w:val="004845EA"/>
    <w:rsid w:val="004B0CC1"/>
    <w:rsid w:val="004B340C"/>
    <w:rsid w:val="004B4B63"/>
    <w:rsid w:val="004B5737"/>
    <w:rsid w:val="004C1C7E"/>
    <w:rsid w:val="004F5056"/>
    <w:rsid w:val="004F60B4"/>
    <w:rsid w:val="004F7BB1"/>
    <w:rsid w:val="00530E8B"/>
    <w:rsid w:val="00531E4D"/>
    <w:rsid w:val="00545413"/>
    <w:rsid w:val="00552152"/>
    <w:rsid w:val="00552902"/>
    <w:rsid w:val="0055517C"/>
    <w:rsid w:val="005675F7"/>
    <w:rsid w:val="005B28BD"/>
    <w:rsid w:val="005C2D42"/>
    <w:rsid w:val="005C5C64"/>
    <w:rsid w:val="005D7755"/>
    <w:rsid w:val="005F5238"/>
    <w:rsid w:val="006030CC"/>
    <w:rsid w:val="006077B6"/>
    <w:rsid w:val="006268E2"/>
    <w:rsid w:val="00632DB1"/>
    <w:rsid w:val="00642012"/>
    <w:rsid w:val="006848E7"/>
    <w:rsid w:val="006922CA"/>
    <w:rsid w:val="006C52BA"/>
    <w:rsid w:val="006C5580"/>
    <w:rsid w:val="006E034F"/>
    <w:rsid w:val="006E12D2"/>
    <w:rsid w:val="0074303F"/>
    <w:rsid w:val="00762EAA"/>
    <w:rsid w:val="00791DD0"/>
    <w:rsid w:val="007A253C"/>
    <w:rsid w:val="007A6BB7"/>
    <w:rsid w:val="007B78B4"/>
    <w:rsid w:val="007E1FB8"/>
    <w:rsid w:val="007E2318"/>
    <w:rsid w:val="007E43C5"/>
    <w:rsid w:val="00836C82"/>
    <w:rsid w:val="00854B8D"/>
    <w:rsid w:val="00856E9C"/>
    <w:rsid w:val="008642E3"/>
    <w:rsid w:val="00864487"/>
    <w:rsid w:val="00880CE2"/>
    <w:rsid w:val="00881712"/>
    <w:rsid w:val="008845A7"/>
    <w:rsid w:val="00893E37"/>
    <w:rsid w:val="008E1F9E"/>
    <w:rsid w:val="008E22C6"/>
    <w:rsid w:val="008E2A03"/>
    <w:rsid w:val="009077B6"/>
    <w:rsid w:val="00920358"/>
    <w:rsid w:val="009348A9"/>
    <w:rsid w:val="009375BB"/>
    <w:rsid w:val="009573C1"/>
    <w:rsid w:val="00965CB6"/>
    <w:rsid w:val="00977EEB"/>
    <w:rsid w:val="00996C96"/>
    <w:rsid w:val="009B3952"/>
    <w:rsid w:val="009B4A03"/>
    <w:rsid w:val="009C28EE"/>
    <w:rsid w:val="009C57FF"/>
    <w:rsid w:val="009D3056"/>
    <w:rsid w:val="009D3148"/>
    <w:rsid w:val="009E3C9B"/>
    <w:rsid w:val="00A914B4"/>
    <w:rsid w:val="00A9631D"/>
    <w:rsid w:val="00AA1593"/>
    <w:rsid w:val="00AA1DAF"/>
    <w:rsid w:val="00AB3DFA"/>
    <w:rsid w:val="00AD0C91"/>
    <w:rsid w:val="00AD777D"/>
    <w:rsid w:val="00AF2877"/>
    <w:rsid w:val="00B15658"/>
    <w:rsid w:val="00B2615A"/>
    <w:rsid w:val="00B317F4"/>
    <w:rsid w:val="00B638AC"/>
    <w:rsid w:val="00B6526D"/>
    <w:rsid w:val="00B71D3A"/>
    <w:rsid w:val="00BA680F"/>
    <w:rsid w:val="00BC2D44"/>
    <w:rsid w:val="00C14F51"/>
    <w:rsid w:val="00C375C6"/>
    <w:rsid w:val="00C514E8"/>
    <w:rsid w:val="00C672D0"/>
    <w:rsid w:val="00C7558F"/>
    <w:rsid w:val="00C923AC"/>
    <w:rsid w:val="00CA2385"/>
    <w:rsid w:val="00CB1025"/>
    <w:rsid w:val="00CB683F"/>
    <w:rsid w:val="00CF4813"/>
    <w:rsid w:val="00D23C37"/>
    <w:rsid w:val="00D4776A"/>
    <w:rsid w:val="00D76B75"/>
    <w:rsid w:val="00D93128"/>
    <w:rsid w:val="00DA0D28"/>
    <w:rsid w:val="00DB3882"/>
    <w:rsid w:val="00DC5A65"/>
    <w:rsid w:val="00DF2AF1"/>
    <w:rsid w:val="00DF488C"/>
    <w:rsid w:val="00DF5C31"/>
    <w:rsid w:val="00DF6DBA"/>
    <w:rsid w:val="00DF71DF"/>
    <w:rsid w:val="00E05144"/>
    <w:rsid w:val="00E123E4"/>
    <w:rsid w:val="00E262E1"/>
    <w:rsid w:val="00E50CD1"/>
    <w:rsid w:val="00E53A8E"/>
    <w:rsid w:val="00E56F64"/>
    <w:rsid w:val="00E66915"/>
    <w:rsid w:val="00E92C2F"/>
    <w:rsid w:val="00E94A1F"/>
    <w:rsid w:val="00E96A35"/>
    <w:rsid w:val="00EB3A92"/>
    <w:rsid w:val="00EB51A3"/>
    <w:rsid w:val="00EC36D0"/>
    <w:rsid w:val="00F2610F"/>
    <w:rsid w:val="00F50B2F"/>
    <w:rsid w:val="00F55634"/>
    <w:rsid w:val="00F67EB7"/>
    <w:rsid w:val="00F82791"/>
    <w:rsid w:val="00F85592"/>
    <w:rsid w:val="00F87776"/>
    <w:rsid w:val="00F9150E"/>
    <w:rsid w:val="00FC6728"/>
    <w:rsid w:val="00FF1204"/>
    <w:rsid w:val="00FF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9865513"/>
  <w15:docId w15:val="{486B4043-0AE2-4B27-8A3F-0914C0C0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C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50CD1"/>
    <w:pPr>
      <w:keepNext/>
      <w:jc w:val="center"/>
      <w:outlineLvl w:val="0"/>
    </w:pPr>
    <w:rPr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0CD1"/>
    <w:rPr>
      <w:rFonts w:ascii="Times New Roman" w:eastAsia="SimSun" w:hAnsi="Times New Roman" w:cs="Mangal"/>
      <w:b/>
      <w:kern w:val="3"/>
      <w:sz w:val="18"/>
      <w:szCs w:val="20"/>
      <w:lang w:eastAsia="zh-CN"/>
    </w:rPr>
  </w:style>
  <w:style w:type="paragraph" w:styleId="Nagwek">
    <w:name w:val="header"/>
    <w:basedOn w:val="Normalny"/>
    <w:link w:val="NagwekZnak"/>
    <w:rsid w:val="00E50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50CD1"/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50CD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rsid w:val="00E50CD1"/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styleId="Numerstrony">
    <w:name w:val="page number"/>
    <w:basedOn w:val="Domylnaczcionkaakapitu"/>
    <w:rsid w:val="00E50CD1"/>
  </w:style>
  <w:style w:type="paragraph" w:customStyle="1" w:styleId="Skrconyadreszwrotny">
    <w:name w:val="Skrócony adres zwrotny"/>
    <w:basedOn w:val="Normalny"/>
    <w:rsid w:val="00116786"/>
    <w:pPr>
      <w:widowControl/>
      <w:autoSpaceDN/>
    </w:pPr>
    <w:rPr>
      <w:rFonts w:eastAsia="Times New Roman" w:cs="Times New Roman"/>
      <w:kern w:val="1"/>
      <w:szCs w:val="20"/>
    </w:rPr>
  </w:style>
  <w:style w:type="paragraph" w:styleId="Bezodstpw">
    <w:name w:val="No Spacing"/>
    <w:uiPriority w:val="1"/>
    <w:qFormat/>
    <w:rsid w:val="004369F7"/>
    <w:pPr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Teksttreci2">
    <w:name w:val="Tekst treści (2)"/>
    <w:basedOn w:val="Domylnaczcionkaakapitu"/>
    <w:rsid w:val="0086448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565656"/>
      <w:spacing w:val="1"/>
      <w:w w:val="100"/>
      <w:position w:val="0"/>
      <w:sz w:val="17"/>
      <w:szCs w:val="17"/>
      <w:u w:val="none"/>
      <w:lang w:val="pl-PL"/>
    </w:rPr>
  </w:style>
  <w:style w:type="character" w:customStyle="1" w:styleId="Teksttreci3">
    <w:name w:val="Tekst treści (3)"/>
    <w:basedOn w:val="Domylnaczcionkaakapitu"/>
    <w:rsid w:val="0086448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6F6F6E"/>
      <w:spacing w:val="10"/>
      <w:w w:val="100"/>
      <w:position w:val="0"/>
      <w:sz w:val="14"/>
      <w:szCs w:val="14"/>
      <w:u w:val="none"/>
      <w:lang w:val="pl-PL"/>
    </w:rPr>
  </w:style>
  <w:style w:type="paragraph" w:styleId="Akapitzlist">
    <w:name w:val="List Paragraph"/>
    <w:basedOn w:val="Normalny"/>
    <w:uiPriority w:val="34"/>
    <w:qFormat/>
    <w:rsid w:val="00B261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B51A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1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1A3"/>
    <w:rPr>
      <w:rFonts w:ascii="Tahoma" w:eastAsia="SimSun" w:hAnsi="Tahoma" w:cs="Tahoma"/>
      <w:kern w:val="3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C52B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 wsk</cp:lastModifiedBy>
  <cp:revision>58</cp:revision>
  <cp:lastPrinted>2024-02-28T06:20:00Z</cp:lastPrinted>
  <dcterms:created xsi:type="dcterms:W3CDTF">2024-06-20T09:58:00Z</dcterms:created>
  <dcterms:modified xsi:type="dcterms:W3CDTF">2026-02-27T09:28:00Z</dcterms:modified>
</cp:coreProperties>
</file>